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FF" w:rsidRDefault="00055BFF" w:rsidP="00055BFF">
      <w:pPr>
        <w:pStyle w:val="5"/>
        <w:numPr>
          <w:ilvl w:val="0"/>
          <w:numId w:val="0"/>
        </w:numPr>
        <w:spacing w:before="0" w:after="0"/>
        <w:ind w:left="1134" w:hanging="1134"/>
        <w:jc w:val="center"/>
        <w:rPr>
          <w:b/>
          <w:bCs/>
          <w:iCs/>
          <w:sz w:val="28"/>
          <w:szCs w:val="28"/>
          <w:u w:val="single"/>
        </w:rPr>
      </w:pPr>
      <w:r w:rsidRPr="00055BFF">
        <w:rPr>
          <w:b/>
          <w:bCs/>
          <w:iCs/>
          <w:sz w:val="28"/>
          <w:szCs w:val="28"/>
          <w:u w:val="single"/>
        </w:rPr>
        <w:t>ΤΕΧΝΙΚΕΣ ΠΡΟΔΙΑΓΡΑΦΕΣ</w:t>
      </w:r>
    </w:p>
    <w:p w:rsidR="00055BFF" w:rsidRPr="00567FC4" w:rsidRDefault="00055BFF" w:rsidP="00055BFF">
      <w:pPr>
        <w:pStyle w:val="2"/>
        <w:numPr>
          <w:ilvl w:val="0"/>
          <w:numId w:val="0"/>
        </w:numPr>
        <w:spacing w:before="0"/>
        <w:jc w:val="center"/>
        <w:rPr>
          <w:szCs w:val="28"/>
        </w:rPr>
      </w:pPr>
      <w:r w:rsidRPr="00567FC4">
        <w:rPr>
          <w:szCs w:val="28"/>
        </w:rPr>
        <w:t>Εκτυπωτών</w:t>
      </w:r>
      <w:r w:rsidR="00BD03C2" w:rsidRPr="00567FC4">
        <w:rPr>
          <w:szCs w:val="28"/>
        </w:rPr>
        <w:t xml:space="preserve"> </w:t>
      </w:r>
      <w:r w:rsidR="004A4845">
        <w:rPr>
          <w:szCs w:val="28"/>
          <w:lang w:val="en-US"/>
        </w:rPr>
        <w:t>A</w:t>
      </w:r>
      <w:r w:rsidR="004A4845" w:rsidRPr="004A4845">
        <w:rPr>
          <w:szCs w:val="28"/>
        </w:rPr>
        <w:t>/</w:t>
      </w:r>
      <w:r w:rsidR="004A4845">
        <w:rPr>
          <w:szCs w:val="28"/>
          <w:lang w:val="en-US"/>
        </w:rPr>
        <w:t>M</w:t>
      </w:r>
      <w:r w:rsidR="004A4845" w:rsidRPr="004A4845">
        <w:rPr>
          <w:szCs w:val="28"/>
        </w:rPr>
        <w:t xml:space="preserve"> </w:t>
      </w:r>
      <w:r w:rsidR="00BD03C2" w:rsidRPr="00567FC4">
        <w:rPr>
          <w:szCs w:val="28"/>
        </w:rPr>
        <w:t xml:space="preserve">Οπτικής Τεχνολογίας (Laser </w:t>
      </w:r>
      <w:r w:rsidR="00BD03C2" w:rsidRPr="00567FC4">
        <w:rPr>
          <w:szCs w:val="28"/>
          <w:lang w:val="en-US"/>
        </w:rPr>
        <w:t>A</w:t>
      </w:r>
      <w:r w:rsidR="00BD03C2" w:rsidRPr="00567FC4">
        <w:rPr>
          <w:szCs w:val="28"/>
        </w:rPr>
        <w:t>4)</w:t>
      </w:r>
    </w:p>
    <w:p w:rsidR="00BD03C2" w:rsidRPr="00F633AD" w:rsidRDefault="00BD03C2">
      <w:pPr>
        <w:rPr>
          <w:rFonts w:ascii="Tahoma" w:hAnsi="Tahoma" w:cs="Tahoma"/>
          <w:sz w:val="22"/>
          <w:szCs w:val="22"/>
        </w:rPr>
      </w:pPr>
    </w:p>
    <w:p w:rsidR="00C776BF" w:rsidRDefault="00C776BF"/>
    <w:tbl>
      <w:tblPr>
        <w:tblW w:w="10364" w:type="dxa"/>
        <w:jc w:val="center"/>
        <w:tblLook w:val="04A0" w:firstRow="1" w:lastRow="0" w:firstColumn="1" w:lastColumn="0" w:noHBand="0" w:noVBand="1"/>
      </w:tblPr>
      <w:tblGrid>
        <w:gridCol w:w="700"/>
        <w:gridCol w:w="3568"/>
        <w:gridCol w:w="2268"/>
        <w:gridCol w:w="2127"/>
        <w:gridCol w:w="1701"/>
      </w:tblGrid>
      <w:tr w:rsidR="00125235" w:rsidRPr="000B4240" w:rsidTr="00B63DC3">
        <w:trPr>
          <w:trHeight w:hRule="exact" w:val="425"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Α/Α</w:t>
            </w:r>
          </w:p>
        </w:tc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B63DC3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Περιγραφή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Υποχρέωση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Απάντηση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Παραπομπή</w:t>
            </w:r>
          </w:p>
        </w:tc>
      </w:tr>
      <w:tr w:rsidR="000B4240" w:rsidRPr="000B4240" w:rsidTr="00B63DC3">
        <w:trPr>
          <w:trHeight w:hRule="exact" w:val="42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Γενικά</w:t>
            </w:r>
          </w:p>
        </w:tc>
      </w:tr>
      <w:tr w:rsidR="006C78ED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1.1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Ασπρόμαυρος Laser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125235" w:rsidRPr="000B4240" w:rsidTr="0092771F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1.2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602FE7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 αναφερθεί ο κατασκευαστής και το μοντέλο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184605" w:rsidRPr="000B4240" w:rsidTr="0092771F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605" w:rsidRPr="000B4240" w:rsidRDefault="00184605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1.3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605" w:rsidRPr="000B4240" w:rsidRDefault="00184605" w:rsidP="00602FE7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Ποσότητα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605" w:rsidRPr="00F633AD" w:rsidRDefault="0018460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605" w:rsidRPr="000B4240" w:rsidRDefault="0018460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4605" w:rsidRPr="000B4240" w:rsidRDefault="0018460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Δυνατότητες Εκτύπωσης</w:t>
            </w: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2.1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Ταχύτητα εκτύπωσης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E65E4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≥ 3</w:t>
            </w:r>
            <w:r w:rsidR="0062577C" w:rsidRPr="0062577C"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σελ</w:t>
            </w:r>
            <w:r w:rsidR="00D97E1B" w:rsidRPr="0062577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/λεπτό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125235" w:rsidRPr="000B4240" w:rsidTr="0092771F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2.2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Ποιότητα ασπρόμαυρης εκτύπωσης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≥ 1200 x 1200 dpi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2.3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Δυνατότητα αυτόματης εκτύπωσης διπλής όψης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125235" w:rsidRPr="000B4240" w:rsidTr="0092771F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2.4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A44553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Μέγεθος χαρτιού εκτύπωσης: A4,  φάκελοι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>2.5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6C78ED" w:rsidP="00E65E47">
            <w:pPr>
              <w:suppressAutoHyphens w:val="0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Απαιτούμενη </w:t>
            </w:r>
            <w:r w:rsidR="00E65E47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συνολική </w:t>
            </w: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>standard τροφοδοσία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E65E47" w:rsidP="0062577C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≥ </w:t>
            </w:r>
            <w:r w:rsidR="0062577C"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  <w:r w:rsidR="000B4240" w:rsidRPr="00E65E47">
              <w:rPr>
                <w:rFonts w:ascii="Tahoma" w:hAnsi="Tahoma" w:cs="Tahoma"/>
                <w:sz w:val="22"/>
                <w:szCs w:val="22"/>
                <w:lang w:eastAsia="el-GR"/>
              </w:rPr>
              <w:t>50 φύλλα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125235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>2.6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>Μηνιαίος κύκλος εκτυπώσεων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0B4240" w:rsidP="004A484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≥ </w:t>
            </w:r>
            <w:r w:rsidR="0062577C"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  <w:r w:rsidR="004A4845">
              <w:rPr>
                <w:rFonts w:ascii="Tahoma" w:hAnsi="Tahoma" w:cs="Tahoma"/>
                <w:sz w:val="22"/>
                <w:szCs w:val="22"/>
                <w:lang w:val="en-US" w:eastAsia="el-GR"/>
              </w:rPr>
              <w:t>0</w:t>
            </w:r>
            <w:r w:rsidRPr="00E65E47">
              <w:rPr>
                <w:rFonts w:ascii="Tahoma" w:hAnsi="Tahoma" w:cs="Tahoma"/>
                <w:sz w:val="22"/>
                <w:szCs w:val="22"/>
                <w:lang w:eastAsia="el-GR"/>
              </w:rPr>
              <w:t>.000 φύλλα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4A4845">
        <w:trPr>
          <w:trHeight w:hRule="exact" w:val="708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2.7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4A4845" w:rsidRDefault="000B4240" w:rsidP="00506353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Υποστήριξη </w:t>
            </w:r>
            <w:r w:rsidR="0022656A" w:rsidRPr="004A4845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PCL 5c, 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PCL 6</w:t>
            </w:r>
            <w:r w:rsidR="004A4845" w:rsidRPr="004A4845">
              <w:rPr>
                <w:rFonts w:ascii="Tahoma" w:hAnsi="Tahoma" w:cs="Tahoma"/>
                <w:sz w:val="22"/>
                <w:szCs w:val="22"/>
                <w:lang w:eastAsia="el-GR"/>
              </w:rPr>
              <w:t>, PDF URF, PWG Raster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Θύρες Σύνδεσης</w:t>
            </w: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3.1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E65E47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Ethernet 10/100</w:t>
            </w:r>
            <w:r w:rsidR="00E65E47">
              <w:rPr>
                <w:rFonts w:ascii="Tahoma" w:hAnsi="Tahoma" w:cs="Tahoma"/>
                <w:sz w:val="22"/>
                <w:szCs w:val="22"/>
                <w:lang w:eastAsia="el-GR"/>
              </w:rPr>
              <w:t>/1000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Base-TX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125235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3.2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E65E47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USB</w:t>
            </w:r>
            <w:r w:rsidR="00E65E47">
              <w:rPr>
                <w:rFonts w:ascii="Tahoma" w:hAnsi="Tahoma" w:cs="Tahoma"/>
                <w:sz w:val="22"/>
                <w:szCs w:val="22"/>
                <w:lang w:val="en-US" w:eastAsia="el-GR"/>
              </w:rPr>
              <w:t xml:space="preserve"> 2.0 </w:t>
            </w:r>
            <w:r w:rsidR="00E65E47">
              <w:rPr>
                <w:rFonts w:ascii="Tahoma" w:hAnsi="Tahoma" w:cs="Tahoma"/>
                <w:sz w:val="22"/>
                <w:szCs w:val="22"/>
                <w:lang w:eastAsia="el-GR"/>
              </w:rPr>
              <w:t>ή ανώτερο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Μνήμη</w:t>
            </w: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4.1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Προσφερόμενη μνήμη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E65E4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≥ </w:t>
            </w:r>
            <w:r w:rsidR="00E65E47">
              <w:rPr>
                <w:rFonts w:ascii="Tahoma" w:hAnsi="Tahoma" w:cs="Tahoma"/>
                <w:sz w:val="22"/>
                <w:szCs w:val="22"/>
                <w:lang w:eastAsia="el-GR"/>
              </w:rPr>
              <w:t>256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ΜΒ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506353" w:rsidRPr="000B4240" w:rsidTr="009025F3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92771F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el-GR"/>
              </w:rPr>
            </w:pPr>
            <w:r w:rsidRPr="00506353"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6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92771F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el-GR"/>
              </w:rPr>
            </w:pPr>
            <w:r w:rsidRPr="00506353"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>Λοιπά</w:t>
            </w:r>
          </w:p>
        </w:tc>
      </w:tr>
      <w:tr w:rsidR="00506353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92771F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el-GR"/>
              </w:rPr>
            </w:pPr>
            <w:r w:rsidRPr="00506353"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>5.1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0B4240" w:rsidRDefault="00506353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Ακουστικός Θόρυβος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E65E4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≤</w:t>
            </w:r>
            <w:r w:rsidR="0062577C">
              <w:rPr>
                <w:rFonts w:ascii="Tahoma" w:hAnsi="Tahoma" w:cs="Tahoma"/>
                <w:sz w:val="22"/>
                <w:szCs w:val="22"/>
                <w:lang w:val="en-US" w:eastAsia="el-GR"/>
              </w:rPr>
              <w:t>60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 xml:space="preserve"> dB(A)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0B4240" w:rsidRDefault="00506353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6353" w:rsidRPr="000B4240" w:rsidRDefault="00506353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506353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92771F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el-GR"/>
              </w:rPr>
            </w:pPr>
            <w:r w:rsidRPr="00506353"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>5.2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Πιστοποιήσεις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506353" w:rsidRDefault="00506353" w:rsidP="00E65E4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Energy Star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53" w:rsidRPr="000B4240" w:rsidRDefault="00506353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6353" w:rsidRPr="000B4240" w:rsidRDefault="00506353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506353" w:rsidP="0092771F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42F87" w:rsidRDefault="000B4240" w:rsidP="0092771F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Εγγυήσεις</w:t>
            </w: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42F87" w:rsidRPr="00042F87" w:rsidRDefault="00042F87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0B4240" w:rsidRPr="00042F87" w:rsidRDefault="000B4240" w:rsidP="00042F87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bookmarkStart w:id="0" w:name="_GoBack"/>
        <w:bookmarkEnd w:id="0"/>
      </w:tr>
      <w:tr w:rsidR="006C78ED" w:rsidRPr="000B4240" w:rsidTr="007774BB">
        <w:trPr>
          <w:trHeight w:hRule="exact" w:val="3564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506353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lastRenderedPageBreak/>
              <w:t>6</w:t>
            </w:r>
            <w:r w:rsidR="000B4240"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40" w:rsidRPr="000B4240" w:rsidRDefault="0062577C" w:rsidP="0062577C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62577C">
              <w:rPr>
                <w:rFonts w:ascii="Tahoma" w:hAnsi="Tahoma" w:cs="Tahoma"/>
                <w:sz w:val="22"/>
                <w:szCs w:val="22"/>
                <w:lang w:eastAsia="el-GR"/>
              </w:rPr>
              <w:t>Η εγγύηση καλής λειτουργίας περιλαμβάνει τη δωρεάν παροχή υπηρεσιών συντήρησης, επισκευής και τεχνικής υποστήριξης δηλ. την υποχρέωση επισκευής ή αντικατάστασης εξαρτημάτων, τα εξαρτήματα, τις εργασίες, την παραλαβή/παράδοση από το/στο χώρο της Υπηρεσίας με ανταπόκριση εντός της επόμενης ημέρας από τη δήλωση της βλάβης.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62577C" w:rsidRDefault="0062577C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 xml:space="preserve">3 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έτη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0B4240" w:rsidRPr="000B4240" w:rsidTr="0092771F">
        <w:trPr>
          <w:trHeight w:hRule="exact" w:val="425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506353" w:rsidP="0092771F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Λογισμικό</w:t>
            </w:r>
          </w:p>
        </w:tc>
      </w:tr>
      <w:tr w:rsidR="006C78ED" w:rsidRPr="000B4240" w:rsidTr="0092771F">
        <w:trPr>
          <w:trHeight w:val="675"/>
          <w:jc w:val="center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506353" w:rsidP="0092771F">
            <w:pPr>
              <w:suppressAutoHyphens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7</w:t>
            </w:r>
            <w:r w:rsidR="000B4240"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.1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40" w:rsidRPr="00481288" w:rsidRDefault="000B4240" w:rsidP="0062577C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Να προσφερθεί το αντίστοιχο λογισμικό υποστήριξης και </w:t>
            </w:r>
            <w:r w:rsidR="0062577C">
              <w:rPr>
                <w:rFonts w:ascii="Tahoma" w:hAnsi="Tahoma" w:cs="Tahoma"/>
                <w:sz w:val="22"/>
                <w:szCs w:val="22"/>
                <w:lang w:eastAsia="el-GR"/>
              </w:rPr>
              <w:t>οδηγοί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για Windows </w:t>
            </w:r>
            <w:r w:rsidR="0062577C" w:rsidRPr="0062577C">
              <w:rPr>
                <w:rFonts w:ascii="Tahoma" w:hAnsi="Tahoma" w:cs="Tahoma"/>
                <w:sz w:val="22"/>
                <w:szCs w:val="22"/>
                <w:lang w:eastAsia="el-GR"/>
              </w:rPr>
              <w:t>7/</w:t>
            </w: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sz w:val="22"/>
                <w:szCs w:val="22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</w:tbl>
    <w:p w:rsidR="00BD03C2" w:rsidRPr="001C4A27" w:rsidRDefault="00BD03C2">
      <w:pPr>
        <w:rPr>
          <w:rFonts w:ascii="Tahoma" w:hAnsi="Tahoma" w:cs="Tahoma"/>
          <w:sz w:val="22"/>
          <w:szCs w:val="22"/>
        </w:rPr>
      </w:pPr>
    </w:p>
    <w:sectPr w:rsidR="00BD03C2" w:rsidRPr="001C4A27" w:rsidSect="00506353">
      <w:footerReference w:type="default" r:id="rId8"/>
      <w:pgSz w:w="11906" w:h="16838"/>
      <w:pgMar w:top="709" w:right="1080" w:bottom="1440" w:left="108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70" w:rsidRDefault="00184170">
      <w:r>
        <w:separator/>
      </w:r>
    </w:p>
  </w:endnote>
  <w:endnote w:type="continuationSeparator" w:id="0">
    <w:p w:rsidR="00184170" w:rsidRDefault="001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C2" w:rsidRDefault="006A4F01" w:rsidP="006A4F01">
    <w:pPr>
      <w:pStyle w:val="a8"/>
      <w:tabs>
        <w:tab w:val="clear" w:pos="4153"/>
        <w:tab w:val="clear" w:pos="8306"/>
      </w:tabs>
      <w:ind w:left="-284" w:right="75"/>
      <w:jc w:val="center"/>
    </w:pPr>
    <w:r>
      <w:rPr>
        <w:noProof/>
        <w:sz w:val="16"/>
        <w:szCs w:val="16"/>
      </w:rPr>
      <w:drawing>
        <wp:inline distT="0" distB="0" distL="0" distR="0" wp14:anchorId="2D9170DE" wp14:editId="3FA3C067">
          <wp:extent cx="6734173" cy="7715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ΙΕΥΘΥΝΣΗ ΗΛΕΚΤΡΟΝΙΚΗΣ ΔΙΑΚΥΒΕΡΝΗΣΗΣ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111" cy="77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A27" w:rsidRPr="003E52C4">
      <w:rPr>
        <w:sz w:val="16"/>
        <w:szCs w:val="16"/>
      </w:rPr>
      <w:t xml:space="preserve">Σελίδα </w:t>
    </w:r>
    <w:r w:rsidR="001C4A27" w:rsidRPr="003E52C4">
      <w:rPr>
        <w:sz w:val="16"/>
        <w:szCs w:val="16"/>
      </w:rPr>
      <w:fldChar w:fldCharType="begin"/>
    </w:r>
    <w:r w:rsidR="001C4A27" w:rsidRPr="003E52C4">
      <w:rPr>
        <w:sz w:val="16"/>
        <w:szCs w:val="16"/>
      </w:rPr>
      <w:instrText xml:space="preserve"> PAGE </w:instrText>
    </w:r>
    <w:r w:rsidR="001C4A27" w:rsidRPr="003E52C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C4A27" w:rsidRPr="003E52C4">
      <w:rPr>
        <w:sz w:val="16"/>
        <w:szCs w:val="16"/>
      </w:rPr>
      <w:fldChar w:fldCharType="end"/>
    </w:r>
    <w:r w:rsidR="001C4A27" w:rsidRPr="003E52C4">
      <w:rPr>
        <w:sz w:val="16"/>
        <w:szCs w:val="16"/>
      </w:rPr>
      <w:t xml:space="preserve"> από </w:t>
    </w:r>
    <w:r w:rsidR="001C4A27" w:rsidRPr="003E52C4">
      <w:rPr>
        <w:sz w:val="16"/>
        <w:szCs w:val="16"/>
      </w:rPr>
      <w:fldChar w:fldCharType="begin"/>
    </w:r>
    <w:r w:rsidR="001C4A27" w:rsidRPr="003E52C4">
      <w:rPr>
        <w:sz w:val="16"/>
        <w:szCs w:val="16"/>
      </w:rPr>
      <w:instrText xml:space="preserve"> NUMPAGES </w:instrText>
    </w:r>
    <w:r w:rsidR="001C4A27" w:rsidRPr="003E52C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1C4A27" w:rsidRPr="003E52C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70" w:rsidRDefault="00184170">
      <w:r>
        <w:separator/>
      </w:r>
    </w:p>
  </w:footnote>
  <w:footnote w:type="continuationSeparator" w:id="0">
    <w:p w:rsidR="00184170" w:rsidRDefault="0018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20.%1.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>
      <w:start w:val="1"/>
      <w:numFmt w:val="decimal"/>
      <w:pStyle w:val="2"/>
      <w:lvlText w:val="20.%1.%2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20.%1.%2.%3."/>
      <w:lvlJc w:val="left"/>
      <w:pPr>
        <w:tabs>
          <w:tab w:val="num" w:pos="1440"/>
        </w:tabs>
        <w:ind w:left="680" w:hanging="680"/>
      </w:pPr>
      <w:rPr>
        <w:rFonts w:hint="default"/>
      </w:rPr>
    </w:lvl>
    <w:lvl w:ilvl="3">
      <w:start w:val="1"/>
      <w:numFmt w:val="decimal"/>
      <w:pStyle w:val="4"/>
      <w:lvlText w:val="20.%1.%2.%3.%4.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20.%1.%2.%3.%4.%5.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pStyle w:val="Spec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pStyle w:val="Bulletindent"/>
      <w:lvlText w:val=""/>
      <w:lvlJc w:val="left"/>
      <w:pPr>
        <w:tabs>
          <w:tab w:val="num" w:pos="1644"/>
        </w:tabs>
        <w:ind w:left="1644" w:hanging="380"/>
      </w:pPr>
      <w:rPr>
        <w:rFonts w:ascii="Wingdings 3" w:hAnsi="Wingdings 3" w:cs="Wingdings 3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pStyle w:val="Source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662B5BDC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F"/>
    <w:rsid w:val="00042F87"/>
    <w:rsid w:val="00046E92"/>
    <w:rsid w:val="00047CC7"/>
    <w:rsid w:val="00054DE5"/>
    <w:rsid w:val="00055BFF"/>
    <w:rsid w:val="000B4240"/>
    <w:rsid w:val="000D00D7"/>
    <w:rsid w:val="000E0C2D"/>
    <w:rsid w:val="000E484E"/>
    <w:rsid w:val="000E54CC"/>
    <w:rsid w:val="000F1F5A"/>
    <w:rsid w:val="000F7BD2"/>
    <w:rsid w:val="0010419C"/>
    <w:rsid w:val="00125235"/>
    <w:rsid w:val="0014016C"/>
    <w:rsid w:val="00161CFA"/>
    <w:rsid w:val="00180BCB"/>
    <w:rsid w:val="00184170"/>
    <w:rsid w:val="00184605"/>
    <w:rsid w:val="001A1793"/>
    <w:rsid w:val="001C4A27"/>
    <w:rsid w:val="002071B0"/>
    <w:rsid w:val="00207F57"/>
    <w:rsid w:val="0022656A"/>
    <w:rsid w:val="0022698D"/>
    <w:rsid w:val="00246B2B"/>
    <w:rsid w:val="00251DFB"/>
    <w:rsid w:val="00253555"/>
    <w:rsid w:val="00274E7C"/>
    <w:rsid w:val="00275AD7"/>
    <w:rsid w:val="002A600F"/>
    <w:rsid w:val="002D363F"/>
    <w:rsid w:val="002E2349"/>
    <w:rsid w:val="00301A46"/>
    <w:rsid w:val="00312D62"/>
    <w:rsid w:val="003503F2"/>
    <w:rsid w:val="00395C5A"/>
    <w:rsid w:val="003D23A0"/>
    <w:rsid w:val="003F03D2"/>
    <w:rsid w:val="00456A1E"/>
    <w:rsid w:val="004719E3"/>
    <w:rsid w:val="0047390B"/>
    <w:rsid w:val="00480BF8"/>
    <w:rsid w:val="00481288"/>
    <w:rsid w:val="00487932"/>
    <w:rsid w:val="004A3D94"/>
    <w:rsid w:val="004A4845"/>
    <w:rsid w:val="004C5746"/>
    <w:rsid w:val="00506353"/>
    <w:rsid w:val="005436E8"/>
    <w:rsid w:val="00552E09"/>
    <w:rsid w:val="00556494"/>
    <w:rsid w:val="00567FC4"/>
    <w:rsid w:val="005C2137"/>
    <w:rsid w:val="006018DB"/>
    <w:rsid w:val="00602FE7"/>
    <w:rsid w:val="0062577C"/>
    <w:rsid w:val="006A4F01"/>
    <w:rsid w:val="006A69A6"/>
    <w:rsid w:val="006B128D"/>
    <w:rsid w:val="006C78ED"/>
    <w:rsid w:val="006F7345"/>
    <w:rsid w:val="007050BE"/>
    <w:rsid w:val="0074268B"/>
    <w:rsid w:val="00756017"/>
    <w:rsid w:val="00760AEA"/>
    <w:rsid w:val="00774BC9"/>
    <w:rsid w:val="007774BB"/>
    <w:rsid w:val="007C6CE4"/>
    <w:rsid w:val="007E3D49"/>
    <w:rsid w:val="007F077B"/>
    <w:rsid w:val="007F110B"/>
    <w:rsid w:val="00813FF5"/>
    <w:rsid w:val="0082309E"/>
    <w:rsid w:val="00860E7F"/>
    <w:rsid w:val="008A5D11"/>
    <w:rsid w:val="008A7EDA"/>
    <w:rsid w:val="008B3F93"/>
    <w:rsid w:val="0092771F"/>
    <w:rsid w:val="00953934"/>
    <w:rsid w:val="009622CA"/>
    <w:rsid w:val="009F34C2"/>
    <w:rsid w:val="00A44553"/>
    <w:rsid w:val="00A67DE9"/>
    <w:rsid w:val="00A73BC2"/>
    <w:rsid w:val="00A82162"/>
    <w:rsid w:val="00AA6A72"/>
    <w:rsid w:val="00AC0381"/>
    <w:rsid w:val="00AD5FA2"/>
    <w:rsid w:val="00AF3FB2"/>
    <w:rsid w:val="00B06083"/>
    <w:rsid w:val="00B26EC5"/>
    <w:rsid w:val="00B402FB"/>
    <w:rsid w:val="00B63DC3"/>
    <w:rsid w:val="00BC06B4"/>
    <w:rsid w:val="00BC391A"/>
    <w:rsid w:val="00BC4CBD"/>
    <w:rsid w:val="00BD03C2"/>
    <w:rsid w:val="00BD11C2"/>
    <w:rsid w:val="00BD2E0B"/>
    <w:rsid w:val="00BE2222"/>
    <w:rsid w:val="00C208D8"/>
    <w:rsid w:val="00C24FC5"/>
    <w:rsid w:val="00C46395"/>
    <w:rsid w:val="00C53BCF"/>
    <w:rsid w:val="00C75CE8"/>
    <w:rsid w:val="00C776BF"/>
    <w:rsid w:val="00CB4A4A"/>
    <w:rsid w:val="00CC593F"/>
    <w:rsid w:val="00CF6B21"/>
    <w:rsid w:val="00D04AD0"/>
    <w:rsid w:val="00D103C4"/>
    <w:rsid w:val="00D109E3"/>
    <w:rsid w:val="00D77B50"/>
    <w:rsid w:val="00D87277"/>
    <w:rsid w:val="00D97E1B"/>
    <w:rsid w:val="00DD7957"/>
    <w:rsid w:val="00DE78D1"/>
    <w:rsid w:val="00E42F1D"/>
    <w:rsid w:val="00E51347"/>
    <w:rsid w:val="00E543B6"/>
    <w:rsid w:val="00E65E47"/>
    <w:rsid w:val="00E765E6"/>
    <w:rsid w:val="00E769F6"/>
    <w:rsid w:val="00EA5FF1"/>
    <w:rsid w:val="00EC79D8"/>
    <w:rsid w:val="00F065A1"/>
    <w:rsid w:val="00F24B81"/>
    <w:rsid w:val="00F501B4"/>
    <w:rsid w:val="00F633AD"/>
    <w:rsid w:val="00F8530E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62DFF0-33B2-48FB-8286-243F9D27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2"/>
    <w:qFormat/>
    <w:pPr>
      <w:keepNext/>
      <w:pageBreakBefore/>
      <w:numPr>
        <w:numId w:val="1"/>
      </w:numPr>
      <w:pBdr>
        <w:bottom w:val="single" w:sz="1" w:space="1" w:color="808080"/>
      </w:pBd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240"/>
      <w:ind w:left="567" w:firstLine="0"/>
      <w:jc w:val="both"/>
      <w:outlineLvl w:val="0"/>
    </w:pPr>
    <w:rPr>
      <w:rFonts w:ascii="Tahoma" w:hAnsi="Tahoma" w:cs="Tahoma"/>
      <w:b/>
      <w:smallCaps/>
      <w:color w:val="333399"/>
      <w:sz w:val="32"/>
      <w:szCs w:val="20"/>
    </w:rPr>
  </w:style>
  <w:style w:type="paragraph" w:styleId="2">
    <w:name w:val="heading 2"/>
    <w:basedOn w:val="a"/>
    <w:next w:val="3"/>
    <w:qFormat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Tahoma" w:hAnsi="Tahoma" w:cs="Tahoma"/>
      <w:b/>
      <w:sz w:val="28"/>
      <w:szCs w:val="2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2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 3" w:hAnsi="Wingdings 3" w:cs="Wingdings 3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CharChar">
    <w:name w:val="Char Char"/>
    <w:rPr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Bullets">
    <w:name w:val="Bullets"/>
    <w:basedOn w:val="a"/>
    <w:pPr>
      <w:numPr>
        <w:numId w:val="2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hAnsi="Tahoma" w:cs="Tahoma"/>
      <w:sz w:val="20"/>
      <w:szCs w:val="20"/>
    </w:rPr>
  </w:style>
  <w:style w:type="paragraph" w:customStyle="1" w:styleId="Bulletindent">
    <w:name w:val="Bullet indent"/>
    <w:basedOn w:val="Bullets"/>
    <w:pPr>
      <w:numPr>
        <w:numId w:val="4"/>
      </w:numPr>
      <w:tabs>
        <w:tab w:val="left" w:pos="1208"/>
      </w:tabs>
      <w:spacing w:before="120"/>
      <w:ind w:left="1231" w:firstLine="0"/>
    </w:pPr>
  </w:style>
  <w:style w:type="paragraph" w:customStyle="1" w:styleId="Specbullet">
    <w:name w:val="Spec_bullet"/>
    <w:basedOn w:val="a"/>
    <w:pPr>
      <w:numPr>
        <w:numId w:val="3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hAnsi="Tahoma" w:cs="Tahoma"/>
      <w:sz w:val="22"/>
      <w:szCs w:val="20"/>
    </w:rPr>
  </w:style>
  <w:style w:type="paragraph" w:customStyle="1" w:styleId="Sourcetextbullet">
    <w:name w:val="Sourcetext bullet"/>
    <w:basedOn w:val="a"/>
    <w:pPr>
      <w:numPr>
        <w:numId w:val="5"/>
      </w:numPr>
      <w:spacing w:after="120"/>
    </w:pPr>
    <w:rPr>
      <w:rFonts w:ascii="Century Schoolbook" w:hAnsi="Century Schoolbook" w:cs="Century Schoolbook"/>
      <w:sz w:val="20"/>
      <w:szCs w:val="20"/>
      <w:lang w:val="en-US"/>
    </w:rPr>
  </w:style>
  <w:style w:type="paragraph" w:customStyle="1" w:styleId="Speccentered">
    <w:name w:val="Spec_centered"/>
    <w:basedOn w:val="a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center"/>
    </w:pPr>
    <w:rPr>
      <w:rFonts w:ascii="Tahoma" w:eastAsia="Arial Unicode MS" w:hAnsi="Tahoma" w:cs="Tahoma"/>
      <w:sz w:val="22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1BAE-3CCD-4F63-A1DF-748A30A2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ΥΔΔΑΔ</dc:creator>
  <cp:lastModifiedBy>Mpousmpoura Kondylenia</cp:lastModifiedBy>
  <cp:revision>16</cp:revision>
  <cp:lastPrinted>2021-10-12T07:43:00Z</cp:lastPrinted>
  <dcterms:created xsi:type="dcterms:W3CDTF">2019-09-27T10:12:00Z</dcterms:created>
  <dcterms:modified xsi:type="dcterms:W3CDTF">2021-10-12T07:44:00Z</dcterms:modified>
</cp:coreProperties>
</file>